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F4" w:rsidRDefault="009830F4" w:rsidP="00983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6F">
        <w:rPr>
          <w:rFonts w:ascii="Times New Roman" w:hAnsi="Times New Roman" w:cs="Times New Roman"/>
          <w:b/>
          <w:sz w:val="28"/>
          <w:szCs w:val="28"/>
        </w:rPr>
        <w:t xml:space="preserve">Dane i analiza monitoringu karier zawodowych absolwentów  Studiów </w:t>
      </w:r>
      <w:r>
        <w:rPr>
          <w:rFonts w:ascii="Times New Roman" w:hAnsi="Times New Roman" w:cs="Times New Roman"/>
          <w:b/>
          <w:sz w:val="28"/>
          <w:szCs w:val="28"/>
        </w:rPr>
        <w:t xml:space="preserve">drugiego </w:t>
      </w:r>
      <w:r w:rsidRPr="00C50D6F">
        <w:rPr>
          <w:rFonts w:ascii="Times New Roman" w:hAnsi="Times New Roman" w:cs="Times New Roman"/>
          <w:b/>
          <w:sz w:val="28"/>
          <w:szCs w:val="28"/>
        </w:rPr>
        <w:t xml:space="preserve"> stopnia</w:t>
      </w:r>
      <w:r>
        <w:rPr>
          <w:rFonts w:ascii="Times New Roman" w:hAnsi="Times New Roman" w:cs="Times New Roman"/>
          <w:b/>
          <w:sz w:val="28"/>
          <w:szCs w:val="28"/>
        </w:rPr>
        <w:t>, studia stacjonarne i niestacjonarne</w:t>
      </w:r>
      <w:r w:rsidRPr="00C50D6F">
        <w:rPr>
          <w:rFonts w:ascii="Times New Roman" w:hAnsi="Times New Roman" w:cs="Times New Roman"/>
          <w:b/>
          <w:sz w:val="28"/>
          <w:szCs w:val="28"/>
        </w:rPr>
        <w:t>, kierunek Pedagogika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0740C" w:rsidRDefault="006251D7"/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Raport z 2019 rok (zamieszczony </w:t>
      </w:r>
      <w:hyperlink r:id="rId7" w:history="1">
        <w:r w:rsidRPr="009830F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https://ela.nauka.gov.pl/</w:t>
        </w:r>
      </w:hyperlink>
      <w:r w:rsidRPr="009830F4">
        <w:rPr>
          <w:rFonts w:ascii="Times New Roman" w:hAnsi="Times New Roman" w:cs="Times New Roman"/>
          <w:sz w:val="28"/>
          <w:szCs w:val="28"/>
        </w:rPr>
        <w:t xml:space="preserve">)  dotyczy losów  absolwentek/ absolwentów  studiów </w:t>
      </w:r>
      <w:r>
        <w:rPr>
          <w:rFonts w:ascii="Times New Roman" w:hAnsi="Times New Roman" w:cs="Times New Roman"/>
          <w:sz w:val="28"/>
          <w:szCs w:val="28"/>
        </w:rPr>
        <w:t xml:space="preserve">drugiego </w:t>
      </w:r>
      <w:r w:rsidRPr="009830F4">
        <w:rPr>
          <w:rFonts w:ascii="Times New Roman" w:hAnsi="Times New Roman" w:cs="Times New Roman"/>
          <w:sz w:val="28"/>
          <w:szCs w:val="28"/>
        </w:rPr>
        <w:t xml:space="preserve"> stopnia, </w:t>
      </w:r>
      <w:r>
        <w:rPr>
          <w:rFonts w:ascii="Times New Roman" w:hAnsi="Times New Roman" w:cs="Times New Roman"/>
          <w:sz w:val="28"/>
          <w:szCs w:val="28"/>
        </w:rPr>
        <w:t xml:space="preserve"> stacjonarnych i niestacjonarnych, </w:t>
      </w:r>
      <w:r w:rsidRPr="009830F4">
        <w:rPr>
          <w:rFonts w:ascii="Times New Roman" w:hAnsi="Times New Roman" w:cs="Times New Roman"/>
          <w:sz w:val="28"/>
          <w:szCs w:val="28"/>
        </w:rPr>
        <w:t>kierunek Pedagogika na Akademii Pomorskiej w Słupsku.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 W 2019 roku mury Akademii Pomorskiej opuściło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830F4">
        <w:rPr>
          <w:rFonts w:ascii="Times New Roman" w:hAnsi="Times New Roman" w:cs="Times New Roman"/>
          <w:sz w:val="28"/>
          <w:szCs w:val="28"/>
        </w:rPr>
        <w:t xml:space="preserve"> absolwentów studiów stacjonarnych </w:t>
      </w:r>
      <w:r>
        <w:rPr>
          <w:rFonts w:ascii="Times New Roman" w:hAnsi="Times New Roman" w:cs="Times New Roman"/>
          <w:sz w:val="28"/>
          <w:szCs w:val="28"/>
        </w:rPr>
        <w:t xml:space="preserve"> (4 semestry</w:t>
      </w:r>
      <w:r w:rsidRPr="009830F4">
        <w:rPr>
          <w:rFonts w:ascii="Times New Roman" w:hAnsi="Times New Roman" w:cs="Times New Roman"/>
          <w:sz w:val="28"/>
          <w:szCs w:val="28"/>
        </w:rPr>
        <w:t>) ora</w:t>
      </w:r>
      <w:r>
        <w:rPr>
          <w:rFonts w:ascii="Times New Roman" w:hAnsi="Times New Roman" w:cs="Times New Roman"/>
          <w:sz w:val="28"/>
          <w:szCs w:val="28"/>
        </w:rPr>
        <w:t>z 71</w:t>
      </w:r>
      <w:r w:rsidRPr="009830F4">
        <w:rPr>
          <w:rFonts w:ascii="Times New Roman" w:hAnsi="Times New Roman" w:cs="Times New Roman"/>
          <w:sz w:val="28"/>
          <w:szCs w:val="28"/>
        </w:rPr>
        <w:t xml:space="preserve"> absolwentów s. niestacjonarnych. Łącznie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30F4">
        <w:rPr>
          <w:rFonts w:ascii="Times New Roman" w:hAnsi="Times New Roman" w:cs="Times New Roman"/>
          <w:sz w:val="28"/>
          <w:szCs w:val="28"/>
        </w:rPr>
        <w:t xml:space="preserve"> os</w:t>
      </w:r>
      <w:r>
        <w:rPr>
          <w:rFonts w:ascii="Times New Roman" w:hAnsi="Times New Roman" w:cs="Times New Roman"/>
          <w:sz w:val="28"/>
          <w:szCs w:val="28"/>
        </w:rPr>
        <w:t>ób</w:t>
      </w:r>
      <w:r w:rsidRPr="009830F4">
        <w:rPr>
          <w:rFonts w:ascii="Times New Roman" w:hAnsi="Times New Roman" w:cs="Times New Roman"/>
          <w:sz w:val="28"/>
          <w:szCs w:val="28"/>
        </w:rPr>
        <w:t xml:space="preserve"> znalazł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830F4">
        <w:rPr>
          <w:rFonts w:ascii="Times New Roman" w:hAnsi="Times New Roman" w:cs="Times New Roman"/>
          <w:sz w:val="28"/>
          <w:szCs w:val="28"/>
        </w:rPr>
        <w:t xml:space="preserve"> się na  rynku pracy.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Poniższe dane prezentują ekonomiczne aspekty  losów  absolwentów.</w:t>
      </w:r>
    </w:p>
    <w:p w:rsidR="009830F4" w:rsidRPr="009830F4" w:rsidRDefault="009830F4" w:rsidP="009830F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Pierwszym wskaźnikiem był </w:t>
      </w:r>
      <w:r w:rsidRPr="009830F4">
        <w:rPr>
          <w:rFonts w:ascii="Times New Roman" w:hAnsi="Times New Roman" w:cs="Times New Roman"/>
          <w:b/>
          <w:sz w:val="28"/>
          <w:szCs w:val="28"/>
        </w:rPr>
        <w:t>czas poszukiwania pracy etatowej.</w:t>
      </w:r>
    </w:p>
    <w:p w:rsidR="009830F4" w:rsidRPr="009830F4" w:rsidRDefault="009830F4" w:rsidP="009830F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Dla absolwentów s. stacjonarnych czas poszukiwania wynosił </w:t>
      </w:r>
      <w:r w:rsidR="00D7042A">
        <w:rPr>
          <w:rFonts w:ascii="Times New Roman" w:hAnsi="Times New Roman" w:cs="Times New Roman"/>
          <w:sz w:val="28"/>
          <w:szCs w:val="28"/>
        </w:rPr>
        <w:t>2,69 mi</w:t>
      </w:r>
      <w:r w:rsidR="00580003">
        <w:rPr>
          <w:rFonts w:ascii="Times New Roman" w:hAnsi="Times New Roman" w:cs="Times New Roman"/>
          <w:sz w:val="28"/>
          <w:szCs w:val="28"/>
        </w:rPr>
        <w:t>e</w:t>
      </w:r>
      <w:r w:rsidR="00D7042A">
        <w:rPr>
          <w:rFonts w:ascii="Times New Roman" w:hAnsi="Times New Roman" w:cs="Times New Roman"/>
          <w:sz w:val="28"/>
          <w:szCs w:val="28"/>
        </w:rPr>
        <w:t>siąca</w:t>
      </w:r>
      <w:r w:rsidRPr="009830F4">
        <w:rPr>
          <w:rFonts w:ascii="Times New Roman" w:hAnsi="Times New Roman" w:cs="Times New Roman"/>
          <w:sz w:val="28"/>
          <w:szCs w:val="28"/>
        </w:rPr>
        <w:t>.</w:t>
      </w:r>
      <w:r w:rsidR="00580003">
        <w:rPr>
          <w:rFonts w:ascii="Times New Roman" w:hAnsi="Times New Roman" w:cs="Times New Roman"/>
          <w:sz w:val="28"/>
          <w:szCs w:val="28"/>
        </w:rPr>
        <w:t xml:space="preserve"> C</w:t>
      </w:r>
      <w:r w:rsidRPr="009830F4">
        <w:rPr>
          <w:rFonts w:ascii="Times New Roman" w:hAnsi="Times New Roman" w:cs="Times New Roman"/>
          <w:sz w:val="28"/>
          <w:szCs w:val="28"/>
        </w:rPr>
        <w:t xml:space="preserve">zas poszukiwania był  </w:t>
      </w:r>
      <w:r w:rsidR="00D7042A">
        <w:rPr>
          <w:rFonts w:ascii="Times New Roman" w:hAnsi="Times New Roman" w:cs="Times New Roman"/>
          <w:sz w:val="28"/>
          <w:szCs w:val="28"/>
        </w:rPr>
        <w:t>dłuższy</w:t>
      </w:r>
      <w:r w:rsidRPr="009830F4">
        <w:rPr>
          <w:rFonts w:ascii="Times New Roman" w:hAnsi="Times New Roman" w:cs="Times New Roman"/>
          <w:sz w:val="28"/>
          <w:szCs w:val="28"/>
        </w:rPr>
        <w:t xml:space="preserve"> niż innych kierunków nauk społecznych (1,</w:t>
      </w:r>
      <w:r w:rsidR="00D7042A">
        <w:rPr>
          <w:rFonts w:ascii="Times New Roman" w:hAnsi="Times New Roman" w:cs="Times New Roman"/>
          <w:sz w:val="28"/>
          <w:szCs w:val="28"/>
        </w:rPr>
        <w:t>21</w:t>
      </w:r>
      <w:r w:rsidRPr="009830F4">
        <w:rPr>
          <w:rFonts w:ascii="Times New Roman" w:hAnsi="Times New Roman" w:cs="Times New Roman"/>
          <w:sz w:val="28"/>
          <w:szCs w:val="28"/>
        </w:rPr>
        <w:t xml:space="preserve">miesiąca). </w:t>
      </w:r>
      <w:r w:rsidR="00D7042A">
        <w:rPr>
          <w:rFonts w:ascii="Times New Roman" w:hAnsi="Times New Roman" w:cs="Times New Roman"/>
          <w:sz w:val="28"/>
          <w:szCs w:val="28"/>
        </w:rPr>
        <w:t xml:space="preserve">Krócej, bo </w:t>
      </w:r>
      <w:r w:rsidRPr="009830F4">
        <w:rPr>
          <w:rFonts w:ascii="Times New Roman" w:hAnsi="Times New Roman" w:cs="Times New Roman"/>
          <w:sz w:val="28"/>
          <w:szCs w:val="28"/>
        </w:rPr>
        <w:t>1,</w:t>
      </w:r>
      <w:r w:rsidR="00D7042A">
        <w:rPr>
          <w:rFonts w:ascii="Times New Roman" w:hAnsi="Times New Roman" w:cs="Times New Roman"/>
          <w:sz w:val="28"/>
          <w:szCs w:val="28"/>
        </w:rPr>
        <w:t>23</w:t>
      </w:r>
      <w:r w:rsidRPr="009830F4">
        <w:rPr>
          <w:rFonts w:ascii="Times New Roman" w:hAnsi="Times New Roman" w:cs="Times New Roman"/>
          <w:sz w:val="28"/>
          <w:szCs w:val="28"/>
        </w:rPr>
        <w:t xml:space="preserve"> miesiąca poszukiwali pracy absolwenci studiów niestacjonarnych (przy 1,</w:t>
      </w:r>
      <w:r w:rsidR="00D7042A">
        <w:rPr>
          <w:rFonts w:ascii="Times New Roman" w:hAnsi="Times New Roman" w:cs="Times New Roman"/>
          <w:sz w:val="28"/>
          <w:szCs w:val="28"/>
        </w:rPr>
        <w:t>21</w:t>
      </w:r>
      <w:r w:rsidRPr="009830F4">
        <w:rPr>
          <w:rFonts w:ascii="Times New Roman" w:hAnsi="Times New Roman" w:cs="Times New Roman"/>
          <w:sz w:val="28"/>
          <w:szCs w:val="28"/>
        </w:rPr>
        <w:t xml:space="preserve"> miesiąca dla kierunków w dziedzinie nauk społecznych).</w:t>
      </w:r>
    </w:p>
    <w:p w:rsidR="009830F4" w:rsidRPr="009830F4" w:rsidRDefault="009830F4" w:rsidP="009830F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Istotny dla satysfakcji  i jakości życia wskaźnik dotyczył </w:t>
      </w:r>
      <w:r w:rsidRPr="009830F4">
        <w:rPr>
          <w:rFonts w:ascii="Times New Roman" w:hAnsi="Times New Roman" w:cs="Times New Roman"/>
          <w:b/>
          <w:sz w:val="28"/>
          <w:szCs w:val="28"/>
        </w:rPr>
        <w:t>wynagrodzenia za pracę.</w:t>
      </w:r>
    </w:p>
    <w:p w:rsidR="009830F4" w:rsidRPr="009830F4" w:rsidRDefault="009830F4" w:rsidP="009830F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Absolwenci s. stacjonarnych zarabiali – średni</w:t>
      </w:r>
      <w:r w:rsidR="00D7042A">
        <w:rPr>
          <w:rFonts w:ascii="Times New Roman" w:hAnsi="Times New Roman" w:cs="Times New Roman"/>
          <w:sz w:val="28"/>
          <w:szCs w:val="28"/>
        </w:rPr>
        <w:t>o</w:t>
      </w:r>
      <w:r w:rsidRPr="009830F4">
        <w:rPr>
          <w:rFonts w:ascii="Times New Roman" w:hAnsi="Times New Roman" w:cs="Times New Roman"/>
          <w:sz w:val="28"/>
          <w:szCs w:val="28"/>
        </w:rPr>
        <w:t xml:space="preserve"> 27</w:t>
      </w:r>
      <w:r w:rsidR="00D7042A">
        <w:rPr>
          <w:rFonts w:ascii="Times New Roman" w:hAnsi="Times New Roman" w:cs="Times New Roman"/>
          <w:sz w:val="28"/>
          <w:szCs w:val="28"/>
        </w:rPr>
        <w:t>84,62</w:t>
      </w:r>
      <w:r w:rsidRPr="009830F4">
        <w:rPr>
          <w:rFonts w:ascii="Times New Roman" w:hAnsi="Times New Roman" w:cs="Times New Roman"/>
          <w:sz w:val="28"/>
          <w:szCs w:val="28"/>
        </w:rPr>
        <w:t xml:space="preserve">,35 zł brutto </w:t>
      </w:r>
      <w:r w:rsidR="00D7042A">
        <w:rPr>
          <w:rFonts w:ascii="Times New Roman" w:hAnsi="Times New Roman" w:cs="Times New Roman"/>
          <w:sz w:val="28"/>
          <w:szCs w:val="28"/>
        </w:rPr>
        <w:t xml:space="preserve"> ; znacznie mniej od</w:t>
      </w:r>
      <w:r w:rsidRPr="009830F4">
        <w:rPr>
          <w:rFonts w:ascii="Times New Roman" w:hAnsi="Times New Roman" w:cs="Times New Roman"/>
          <w:sz w:val="28"/>
          <w:szCs w:val="28"/>
        </w:rPr>
        <w:t xml:space="preserve"> absolwentów s. stacjonarnych kierunków w obszarze nauk społecznych (</w:t>
      </w:r>
      <w:r w:rsidR="00D7042A">
        <w:rPr>
          <w:rFonts w:ascii="Times New Roman" w:hAnsi="Times New Roman" w:cs="Times New Roman"/>
          <w:sz w:val="28"/>
          <w:szCs w:val="28"/>
        </w:rPr>
        <w:t>31612,14</w:t>
      </w:r>
      <w:r w:rsidRPr="009830F4">
        <w:rPr>
          <w:rFonts w:ascii="Times New Roman" w:hAnsi="Times New Roman" w:cs="Times New Roman"/>
          <w:sz w:val="28"/>
          <w:szCs w:val="28"/>
        </w:rPr>
        <w:t xml:space="preserve">zł). Posiadacze dyplomu studiów niestacjonarnych zarabiali  średnio  </w:t>
      </w:r>
      <w:r w:rsidR="00D7042A">
        <w:rPr>
          <w:rFonts w:ascii="Times New Roman" w:hAnsi="Times New Roman" w:cs="Times New Roman"/>
          <w:sz w:val="28"/>
          <w:szCs w:val="28"/>
        </w:rPr>
        <w:t xml:space="preserve">3306,31 </w:t>
      </w:r>
      <w:r w:rsidRPr="009830F4">
        <w:rPr>
          <w:rFonts w:ascii="Times New Roman" w:hAnsi="Times New Roman" w:cs="Times New Roman"/>
          <w:sz w:val="28"/>
          <w:szCs w:val="28"/>
        </w:rPr>
        <w:t xml:space="preserve"> zł brutto (przy średnich zarobkach absolwentów innych kierunków w dziedzinie nauk społecznych </w:t>
      </w:r>
      <w:r w:rsidR="00D7042A">
        <w:rPr>
          <w:rFonts w:ascii="Times New Roman" w:hAnsi="Times New Roman" w:cs="Times New Roman"/>
          <w:sz w:val="28"/>
          <w:szCs w:val="28"/>
        </w:rPr>
        <w:t>3612,14 zł</w:t>
      </w:r>
      <w:r w:rsidRPr="009830F4">
        <w:rPr>
          <w:rFonts w:ascii="Times New Roman" w:hAnsi="Times New Roman" w:cs="Times New Roman"/>
          <w:sz w:val="28"/>
          <w:szCs w:val="28"/>
        </w:rPr>
        <w:t>). Wysokość zarobków stanowiła mediana średnich miesięcznych zarobków ze wszystkich źródeł – w pierwszym roku po dyplomie. Mediana dzieli absolwentów na dwie części. Połowa zarabia więcej, a połowa mniej niż mediana.</w:t>
      </w:r>
    </w:p>
    <w:p w:rsidR="009830F4" w:rsidRPr="009830F4" w:rsidRDefault="009830F4" w:rsidP="009830F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Wg Raportu </w:t>
      </w:r>
      <w:r w:rsidRPr="009830F4">
        <w:rPr>
          <w:rFonts w:ascii="Times New Roman" w:hAnsi="Times New Roman" w:cs="Times New Roman"/>
          <w:b/>
          <w:sz w:val="28"/>
          <w:szCs w:val="28"/>
        </w:rPr>
        <w:t xml:space="preserve">względny  wskaźnik zarobków </w:t>
      </w:r>
      <w:r w:rsidRPr="009830F4">
        <w:rPr>
          <w:rFonts w:ascii="Times New Roman" w:hAnsi="Times New Roman" w:cs="Times New Roman"/>
          <w:sz w:val="28"/>
          <w:szCs w:val="28"/>
        </w:rPr>
        <w:t>wynosił 0,6</w:t>
      </w:r>
      <w:r w:rsidR="00D7042A">
        <w:rPr>
          <w:rFonts w:ascii="Times New Roman" w:hAnsi="Times New Roman" w:cs="Times New Roman"/>
          <w:sz w:val="28"/>
          <w:szCs w:val="28"/>
        </w:rPr>
        <w:t>2</w:t>
      </w:r>
      <w:r w:rsidRPr="009830F4">
        <w:rPr>
          <w:rFonts w:ascii="Times New Roman" w:hAnsi="Times New Roman" w:cs="Times New Roman"/>
          <w:sz w:val="28"/>
          <w:szCs w:val="28"/>
        </w:rPr>
        <w:t xml:space="preserve"> dla absolwentów s. stacjonarnych (</w:t>
      </w:r>
      <w:r w:rsidR="00D7042A">
        <w:rPr>
          <w:rFonts w:ascii="Times New Roman" w:hAnsi="Times New Roman" w:cs="Times New Roman"/>
          <w:sz w:val="28"/>
          <w:szCs w:val="28"/>
        </w:rPr>
        <w:t>0,7</w:t>
      </w:r>
      <w:r w:rsidR="00580003">
        <w:rPr>
          <w:rFonts w:ascii="Times New Roman" w:hAnsi="Times New Roman" w:cs="Times New Roman"/>
          <w:sz w:val="28"/>
          <w:szCs w:val="28"/>
        </w:rPr>
        <w:t>4</w:t>
      </w:r>
      <w:r w:rsidRPr="009830F4">
        <w:rPr>
          <w:rFonts w:ascii="Times New Roman" w:hAnsi="Times New Roman" w:cs="Times New Roman"/>
          <w:sz w:val="28"/>
          <w:szCs w:val="28"/>
        </w:rPr>
        <w:t xml:space="preserve"> dla innych kierunków w dziedzinie nauk społecznych) oraz 0,</w:t>
      </w:r>
      <w:r w:rsidR="00580003">
        <w:rPr>
          <w:rFonts w:ascii="Times New Roman" w:hAnsi="Times New Roman" w:cs="Times New Roman"/>
          <w:sz w:val="28"/>
          <w:szCs w:val="28"/>
        </w:rPr>
        <w:t>73</w:t>
      </w:r>
      <w:r w:rsidRPr="009830F4">
        <w:rPr>
          <w:rFonts w:ascii="Times New Roman" w:hAnsi="Times New Roman" w:cs="Times New Roman"/>
          <w:sz w:val="28"/>
          <w:szCs w:val="28"/>
        </w:rPr>
        <w:t xml:space="preserve"> dla absolwentów studiów niestacjonarnych. Obydwie wartości są poniżej 1 co oznacza, ze przeciętnie absolwenci zarabiają poniżej  średniego wynagrodzenia  w regionie zamieszkania.</w:t>
      </w:r>
    </w:p>
    <w:p w:rsidR="009830F4" w:rsidRPr="009830F4" w:rsidRDefault="009830F4" w:rsidP="009830F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b/>
          <w:sz w:val="28"/>
          <w:szCs w:val="28"/>
        </w:rPr>
        <w:t xml:space="preserve"> Bezrobocie </w:t>
      </w:r>
      <w:r w:rsidRPr="009830F4">
        <w:rPr>
          <w:rFonts w:ascii="Times New Roman" w:hAnsi="Times New Roman" w:cs="Times New Roman"/>
          <w:sz w:val="28"/>
          <w:szCs w:val="28"/>
        </w:rPr>
        <w:t xml:space="preserve">wyrażone w procentach oznacza procent czasu, w którym absolwent  był bezrobotny w pierwszym roku po uzyskaniu dyplomu. Przy czym 100% = 1 rok. Dla absolwentów studiów stacjonarnych  wskaźnik </w:t>
      </w:r>
      <w:r w:rsidRPr="009830F4">
        <w:rPr>
          <w:rFonts w:ascii="Times New Roman" w:hAnsi="Times New Roman" w:cs="Times New Roman"/>
          <w:sz w:val="28"/>
          <w:szCs w:val="28"/>
        </w:rPr>
        <w:lastRenderedPageBreak/>
        <w:t xml:space="preserve">wynosił </w:t>
      </w:r>
      <w:r w:rsidR="00580003">
        <w:rPr>
          <w:rFonts w:ascii="Times New Roman" w:hAnsi="Times New Roman" w:cs="Times New Roman"/>
          <w:sz w:val="28"/>
          <w:szCs w:val="28"/>
        </w:rPr>
        <w:t>14,81%</w:t>
      </w:r>
      <w:r w:rsidRPr="009830F4">
        <w:rPr>
          <w:rFonts w:ascii="Times New Roman" w:hAnsi="Times New Roman" w:cs="Times New Roman"/>
          <w:sz w:val="28"/>
          <w:szCs w:val="28"/>
        </w:rPr>
        <w:t xml:space="preserve"> ( </w:t>
      </w:r>
      <w:r w:rsidR="00580003">
        <w:rPr>
          <w:rFonts w:ascii="Times New Roman" w:hAnsi="Times New Roman" w:cs="Times New Roman"/>
          <w:sz w:val="28"/>
          <w:szCs w:val="28"/>
        </w:rPr>
        <w:t>5,13</w:t>
      </w:r>
      <w:r w:rsidRPr="009830F4">
        <w:rPr>
          <w:rFonts w:ascii="Times New Roman" w:hAnsi="Times New Roman" w:cs="Times New Roman"/>
          <w:sz w:val="28"/>
          <w:szCs w:val="28"/>
        </w:rPr>
        <w:t xml:space="preserve">% dla innych kierunków w obszarze nauk społecznych) oraz </w:t>
      </w:r>
      <w:r w:rsidR="00580003">
        <w:rPr>
          <w:rFonts w:ascii="Times New Roman" w:hAnsi="Times New Roman" w:cs="Times New Roman"/>
          <w:sz w:val="28"/>
          <w:szCs w:val="28"/>
        </w:rPr>
        <w:t>4,81</w:t>
      </w:r>
      <w:r w:rsidRPr="009830F4">
        <w:rPr>
          <w:rFonts w:ascii="Times New Roman" w:hAnsi="Times New Roman" w:cs="Times New Roman"/>
          <w:sz w:val="28"/>
          <w:szCs w:val="28"/>
        </w:rPr>
        <w:t>% dla absolwentów s. niestacjonarnych.</w:t>
      </w:r>
    </w:p>
    <w:p w:rsidR="009830F4" w:rsidRPr="009830F4" w:rsidRDefault="009830F4" w:rsidP="009830F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Istotne znaczenia dla oferty kształcenia, rynku pracy ma</w:t>
      </w:r>
      <w:r w:rsidRPr="009830F4">
        <w:rPr>
          <w:rFonts w:ascii="Times New Roman" w:hAnsi="Times New Roman" w:cs="Times New Roman"/>
          <w:b/>
          <w:sz w:val="28"/>
          <w:szCs w:val="28"/>
        </w:rPr>
        <w:t xml:space="preserve"> wskaźnik bezrobocia. </w:t>
      </w:r>
      <w:r w:rsidRPr="009830F4">
        <w:rPr>
          <w:rFonts w:ascii="Times New Roman" w:hAnsi="Times New Roman" w:cs="Times New Roman"/>
          <w:sz w:val="28"/>
          <w:szCs w:val="28"/>
        </w:rPr>
        <w:t xml:space="preserve">Dla absolwentów s. stacjonarnych wskazuje on </w:t>
      </w:r>
      <w:r w:rsidR="00580003">
        <w:rPr>
          <w:rFonts w:ascii="Times New Roman" w:hAnsi="Times New Roman" w:cs="Times New Roman"/>
          <w:sz w:val="28"/>
          <w:szCs w:val="28"/>
        </w:rPr>
        <w:t>2,55</w:t>
      </w:r>
      <w:r w:rsidRPr="009830F4">
        <w:rPr>
          <w:rFonts w:ascii="Times New Roman" w:hAnsi="Times New Roman" w:cs="Times New Roman"/>
          <w:sz w:val="28"/>
          <w:szCs w:val="28"/>
        </w:rPr>
        <w:t xml:space="preserve"> oraz </w:t>
      </w:r>
      <w:r w:rsidR="00580003">
        <w:rPr>
          <w:rFonts w:ascii="Times New Roman" w:hAnsi="Times New Roman" w:cs="Times New Roman"/>
          <w:sz w:val="28"/>
          <w:szCs w:val="28"/>
        </w:rPr>
        <w:t>0,67</w:t>
      </w:r>
      <w:r w:rsidRPr="009830F4">
        <w:rPr>
          <w:rFonts w:ascii="Times New Roman" w:hAnsi="Times New Roman" w:cs="Times New Roman"/>
          <w:sz w:val="28"/>
          <w:szCs w:val="28"/>
        </w:rPr>
        <w:t xml:space="preserve"> dla absolwentów s. niestacjonarnych.</w:t>
      </w:r>
      <w:r w:rsidR="00580003">
        <w:rPr>
          <w:rFonts w:ascii="Times New Roman" w:hAnsi="Times New Roman" w:cs="Times New Roman"/>
          <w:sz w:val="28"/>
          <w:szCs w:val="28"/>
        </w:rPr>
        <w:t xml:space="preserve"> Dla porównania na innych kierunków w dziedzinie nauk społecznych wynosi on 0,93</w:t>
      </w:r>
      <w:r w:rsidRPr="009830F4">
        <w:rPr>
          <w:rFonts w:ascii="Times New Roman" w:hAnsi="Times New Roman" w:cs="Times New Roman"/>
          <w:sz w:val="28"/>
          <w:szCs w:val="28"/>
        </w:rPr>
        <w:t xml:space="preserve"> (Podany w procentach wskaźnik, w tym wypadku procent czasu, w którym absolwent był bezrobotny w pierwszym roku pracy</w:t>
      </w:r>
      <w:r w:rsidRPr="00983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0F4">
        <w:rPr>
          <w:rFonts w:ascii="Times New Roman" w:hAnsi="Times New Roman" w:cs="Times New Roman"/>
          <w:sz w:val="28"/>
          <w:szCs w:val="28"/>
        </w:rPr>
        <w:t>po uzyskaniu dyplomu studiów I stopnia. 100% oznacza 1 rok.) Względny wskaźnik bezrobocia – to bezrobocie absolwentów j/w zasygnalizowano po pierwszym roku po dyplomie w stosunku do stopy bezrobocia  w regionie zamieszkania. Wartości powyżej 1 oznaczają, ze przeciętne bezrobocie wśród absolwentów jest wyższe niż stopa bezrobocia w miejscu ich zamieszkania.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Z powyższych danych wynikają wnioski: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 xml:space="preserve">- absolwenci studiów </w:t>
      </w:r>
      <w:r w:rsidR="00580003" w:rsidRPr="00F96573">
        <w:rPr>
          <w:rFonts w:ascii="Times New Roman" w:hAnsi="Times New Roman" w:cs="Times New Roman"/>
          <w:sz w:val="28"/>
          <w:szCs w:val="28"/>
        </w:rPr>
        <w:t>nie</w:t>
      </w:r>
      <w:r w:rsidRPr="009830F4">
        <w:rPr>
          <w:rFonts w:ascii="Times New Roman" w:hAnsi="Times New Roman" w:cs="Times New Roman"/>
          <w:sz w:val="28"/>
          <w:szCs w:val="28"/>
        </w:rPr>
        <w:t>stacjonarnych zarabiają  więcej od absolwentów studiów stacjonarnych, a także szybciej znajdują zatrudnienie w zawodzie,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- niestety zarobki są niższe od średniej płac w regionie,</w:t>
      </w:r>
    </w:p>
    <w:p w:rsidR="009830F4" w:rsidRPr="009830F4" w:rsidRDefault="009830F4" w:rsidP="009830F4">
      <w:pPr>
        <w:jc w:val="both"/>
        <w:rPr>
          <w:rFonts w:ascii="Times New Roman" w:hAnsi="Times New Roman" w:cs="Times New Roman"/>
          <w:sz w:val="28"/>
          <w:szCs w:val="28"/>
        </w:rPr>
      </w:pPr>
      <w:r w:rsidRPr="009830F4">
        <w:rPr>
          <w:rFonts w:ascii="Times New Roman" w:hAnsi="Times New Roman" w:cs="Times New Roman"/>
          <w:sz w:val="28"/>
          <w:szCs w:val="28"/>
        </w:rPr>
        <w:t>-znacznie  większe jest bezrobocie absolwentów s. stacjonarnych, podobnie jak wskaźnik bezrobocia.</w:t>
      </w:r>
    </w:p>
    <w:p w:rsidR="009830F4" w:rsidRPr="009830F4" w:rsidRDefault="009830F4" w:rsidP="009830F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96573" w:rsidRDefault="00F96573" w:rsidP="00F96573">
      <w:pPr>
        <w:jc w:val="both"/>
        <w:rPr>
          <w:rFonts w:ascii="Times New Roman" w:hAnsi="Times New Roman" w:cs="Times New Roman"/>
          <w:sz w:val="28"/>
          <w:szCs w:val="28"/>
        </w:rPr>
      </w:pPr>
      <w:r w:rsidRPr="00F96573">
        <w:rPr>
          <w:rFonts w:ascii="Times New Roman" w:hAnsi="Times New Roman" w:cs="Times New Roman"/>
          <w:sz w:val="28"/>
          <w:szCs w:val="28"/>
        </w:rPr>
        <w:t xml:space="preserve">Powyższe </w:t>
      </w:r>
      <w:r>
        <w:rPr>
          <w:rFonts w:ascii="Times New Roman" w:hAnsi="Times New Roman" w:cs="Times New Roman"/>
          <w:sz w:val="28"/>
          <w:szCs w:val="28"/>
        </w:rPr>
        <w:t xml:space="preserve">dane dotyczące bezrobocia są ujęte na stronie  internetowej Barometru Zawodów </w:t>
      </w:r>
      <w:hyperlink r:id="rId8" w:history="1">
        <w:r w:rsidRPr="00662631">
          <w:rPr>
            <w:rStyle w:val="Hipercze"/>
            <w:rFonts w:ascii="Times New Roman" w:hAnsi="Times New Roman" w:cs="Times New Roman"/>
            <w:sz w:val="28"/>
            <w:szCs w:val="28"/>
          </w:rPr>
          <w:t>https://barometrzawodow.pl/modul/dane-o-zawodach</w:t>
        </w:r>
      </w:hyperlink>
    </w:p>
    <w:p w:rsidR="00F96573" w:rsidRPr="009830F4" w:rsidRDefault="00F96573" w:rsidP="00F9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z II półrocze 2019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półrocze 2020</w:t>
      </w:r>
      <w:r w:rsidR="00A6727B">
        <w:rPr>
          <w:rFonts w:ascii="Times New Roman" w:hAnsi="Times New Roman" w:cs="Times New Roman"/>
          <w:sz w:val="28"/>
          <w:szCs w:val="28"/>
        </w:rPr>
        <w:t xml:space="preserve"> roku wskazują, że w województwie Pomorskim zarejestrowało się 307 bezrobotnych pedagogów, z czego  w powiecie słupskim 12. W określonym wyżej czasie długotrwale bezrobotnymi w województwie było 121 pedagogów (2 w powiecie słupskim). Do Centralnej Bazy Ofert Pracy (CBOP) napłynęło 82 zgłoszenia w Pomorskiem ( w powiecie słupskim 5 zgłoszeń.</w:t>
      </w:r>
      <w:bookmarkStart w:id="0" w:name="_GoBack"/>
      <w:bookmarkEnd w:id="0"/>
    </w:p>
    <w:p w:rsidR="009830F4" w:rsidRDefault="009830F4"/>
    <w:sectPr w:rsidR="009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D7" w:rsidRDefault="006251D7" w:rsidP="009830F4">
      <w:pPr>
        <w:spacing w:after="0" w:line="240" w:lineRule="auto"/>
      </w:pPr>
      <w:r>
        <w:separator/>
      </w:r>
    </w:p>
  </w:endnote>
  <w:endnote w:type="continuationSeparator" w:id="0">
    <w:p w:rsidR="006251D7" w:rsidRDefault="006251D7" w:rsidP="009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D7" w:rsidRDefault="006251D7" w:rsidP="009830F4">
      <w:pPr>
        <w:spacing w:after="0" w:line="240" w:lineRule="auto"/>
      </w:pPr>
      <w:r>
        <w:separator/>
      </w:r>
    </w:p>
  </w:footnote>
  <w:footnote w:type="continuationSeparator" w:id="0">
    <w:p w:rsidR="006251D7" w:rsidRDefault="006251D7" w:rsidP="009830F4">
      <w:pPr>
        <w:spacing w:after="0" w:line="240" w:lineRule="auto"/>
      </w:pPr>
      <w:r>
        <w:continuationSeparator/>
      </w:r>
    </w:p>
  </w:footnote>
  <w:footnote w:id="1">
    <w:p w:rsidR="009830F4" w:rsidRDefault="009830F4" w:rsidP="009830F4">
      <w:pPr>
        <w:pStyle w:val="Tekstprzypisudolnego"/>
      </w:pPr>
      <w:r>
        <w:rPr>
          <w:rStyle w:val="Odwoanieprzypisudolnego"/>
        </w:rPr>
        <w:footnoteRef/>
      </w:r>
      <w:r>
        <w:t xml:space="preserve"> Dane pozyskane z Ogólnopolskiego Systemy Monitorowania Ekonomicznych Losów Absolwentów Szkół Wyższych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3D6"/>
    <w:multiLevelType w:val="hybridMultilevel"/>
    <w:tmpl w:val="03E83E0C"/>
    <w:lvl w:ilvl="0" w:tplc="E724E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F4"/>
    <w:rsid w:val="0028639D"/>
    <w:rsid w:val="00580003"/>
    <w:rsid w:val="006251D7"/>
    <w:rsid w:val="009830F4"/>
    <w:rsid w:val="00A6727B"/>
    <w:rsid w:val="00C0010A"/>
    <w:rsid w:val="00C77F96"/>
    <w:rsid w:val="00D7042A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FDF0"/>
  <w15:chartTrackingRefBased/>
  <w15:docId w15:val="{331D2306-211D-4B5D-87FF-B3C68F9C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0F4"/>
  </w:style>
  <w:style w:type="paragraph" w:styleId="Stopka">
    <w:name w:val="footer"/>
    <w:basedOn w:val="Normalny"/>
    <w:link w:val="StopkaZnak"/>
    <w:uiPriority w:val="99"/>
    <w:unhideWhenUsed/>
    <w:rsid w:val="0098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0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0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65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dane-o-zawod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a.nauk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2022-01-17T20:09:00Z</dcterms:created>
  <dcterms:modified xsi:type="dcterms:W3CDTF">2022-01-17T21:13:00Z</dcterms:modified>
</cp:coreProperties>
</file>